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D735C" w:rsidRDefault="00DD735C" w:rsidP="00031320">
      <w:r w:rsidRPr="00DD735C">
        <w:t>Основным направлениям для достижения показателей является обучение населения по программам дополнительного профессионального образования и основным программам профессионального обучения образовательных организациях расположенных на территории Сахалинской области.</w:t>
      </w:r>
    </w:p>
    <w:p w:rsidR="00031320" w:rsidRDefault="00031320" w:rsidP="00031320">
      <w:r>
        <w:t>Перечень образовательных организаций расположенных официальном сайте Министерства Образования Сахалинской области по адресу:</w:t>
      </w:r>
    </w:p>
    <w:p w:rsidR="00031320" w:rsidRDefault="00031320" w:rsidP="00031320">
      <w:r>
        <w:t xml:space="preserve"> https://obrazovanie.gov.ru, в разделе "Сеть учреждений"</w:t>
      </w:r>
      <w:r w:rsidR="00F60852">
        <w:rPr>
          <w:lang w:val="en-US"/>
        </w:rPr>
        <w:t>;</w:t>
      </w:r>
    </w:p>
    <w:p w:rsidR="00031320" w:rsidRDefault="00031320" w:rsidP="00031320">
      <w:r>
        <w:t>вкладка "Профессиональные  образовательные организации" https://obrazovanie.gov.ru/edu/prof/;</w:t>
      </w:r>
    </w:p>
    <w:p w:rsidR="00F60852" w:rsidRDefault="00031320">
      <w:r>
        <w:t xml:space="preserve">вкладка "Организации дополнительного профессионального образования"  https://obrazovanie.gov.ru/edu/dop-prof/; </w:t>
      </w:r>
    </w:p>
    <w:p w:rsidR="006C76DD" w:rsidRDefault="00031320">
      <w:r>
        <w:t>вкладка "Организация осуществляющая обучение на территории Сахалинской области" https://obrazovanie.gov.ru/edu/sakhalin-obl/.</w:t>
      </w:r>
    </w:p>
    <w:sectPr w:rsidR="006C76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82"/>
  <w:proofState w:spelling="clean"/>
  <w:revisionView w:inkAnnotations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76DD"/>
    <w:rsid w:val="00031320"/>
    <w:rsid w:val="005C3969"/>
    <w:rsid w:val="006C76DD"/>
    <w:rsid w:val="00DD735C"/>
    <w:rsid w:val="00F60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0F722EB"/>
  <w15:chartTrackingRefBased/>
  <w15:docId w15:val="{AD0879BF-7A7C-5F4E-9FB7-C6D667E0BB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116</Words>
  <Characters>663</Characters>
  <Application>Microsoft Office Word</Application>
  <DocSecurity>0</DocSecurity>
  <Lines>5</Lines>
  <Paragraphs>1</Paragraphs>
  <ScaleCrop>false</ScaleCrop>
  <Company/>
  <LinksUpToDate>false</LinksUpToDate>
  <CharactersWithSpaces>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Гость</dc:creator>
  <cp:keywords/>
  <dc:description/>
  <cp:lastModifiedBy>Гость</cp:lastModifiedBy>
  <cp:revision>2</cp:revision>
  <dcterms:created xsi:type="dcterms:W3CDTF">2021-07-05T05:36:00Z</dcterms:created>
  <dcterms:modified xsi:type="dcterms:W3CDTF">2021-07-05T05:36:00Z</dcterms:modified>
</cp:coreProperties>
</file>